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jc w:val="both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66085"/>
      <w:bookmarkEnd w:id="0"/>
      <w:bookmarkStart w:id="1" w:name="_Hlt448930105"/>
      <w:bookmarkEnd w:id="1"/>
      <w:bookmarkStart w:id="2" w:name="_Hlt450066087"/>
      <w:bookmarkEnd w:id="2"/>
      <w:bookmarkStart w:id="3" w:name="_Hlt449016246"/>
      <w:bookmarkEnd w:id="3"/>
      <w:bookmarkStart w:id="4" w:name="_Hlt450051172"/>
      <w:bookmarkEnd w:id="4"/>
      <w:bookmarkStart w:id="5" w:name="_Hlt450039480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等线" w:cs="Arial"/>
          <w:b/>
          <w:sz w:val="24"/>
          <w:szCs w:val="24"/>
        </w:rPr>
        <w:t>117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21060</w:t>
      </w:r>
    </w:p>
    <w:p>
      <w:pPr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Dallas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hint="eastAsia" w:ascii="Arial" w:hAnsi="Arial" w:cs="Arial"/>
          <w:b/>
          <w:sz w:val="24"/>
          <w:szCs w:val="24"/>
        </w:rPr>
        <w:t>US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hint="eastAsia" w:ascii="Arial" w:hAnsi="Arial" w:cs="Arial"/>
          <w:b/>
          <w:sz w:val="24"/>
          <w:szCs w:val="24"/>
        </w:rPr>
        <w:t xml:space="preserve">17 </w:t>
      </w:r>
      <w:r>
        <w:rPr>
          <w:rFonts w:ascii="Arial" w:hAnsi="Arial" w:cs="Arial"/>
          <w:b/>
          <w:sz w:val="24"/>
          <w:szCs w:val="24"/>
        </w:rPr>
        <w:t>–</w:t>
      </w:r>
      <w:r>
        <w:rPr>
          <w:rFonts w:hint="eastAsia" w:ascii="Arial" w:hAnsi="Arial" w:cs="Arial"/>
          <w:b/>
          <w:sz w:val="24"/>
          <w:szCs w:val="24"/>
        </w:rPr>
        <w:t xml:space="preserve"> 21, </w:t>
      </w:r>
      <w:r>
        <w:rPr>
          <w:rFonts w:ascii="Arial" w:hAnsi="Arial" w:cs="Arial"/>
          <w:b/>
          <w:sz w:val="24"/>
          <w:szCs w:val="24"/>
        </w:rPr>
        <w:t>November 2025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cs="Arial"/>
          <w:lang w:val="en-US"/>
        </w:rPr>
      </w:pPr>
      <w:bookmarkStart w:id="6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7" w:name="OLE_LINK1"/>
      <w:r>
        <w:rPr>
          <w:rFonts w:hint="eastAsia" w:ascii="Arial" w:hAnsi="Arial" w:cs="Arial"/>
          <w:lang w:val="en-US" w:eastAsia="zh-CN"/>
        </w:rPr>
        <w:t xml:space="preserve">LS </w:t>
      </w:r>
      <w:bookmarkEnd w:id="7"/>
      <w:r>
        <w:rPr>
          <w:rFonts w:hint="eastAsia" w:ascii="Arial" w:hAnsi="Arial" w:cs="Arial"/>
          <w:lang w:val="en-US" w:eastAsia="zh-CN"/>
        </w:rPr>
        <w:t>on UE capability signalling for (e)RedCap 3MHz channel bandwidth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- 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  <w:lang w:val="en-US" w:eastAsia="zh-CN"/>
        </w:rPr>
        <w:t>20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szCs w:val="21"/>
          <w:lang w:eastAsia="ja-JP"/>
        </w:rPr>
        <w:t>NR_RRM_Ph6-Core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hint="eastAsia" w:ascii="Arial" w:hAnsi="Arial" w:cs="Arial"/>
          <w:bCs/>
          <w:lang w:val="en-US" w:eastAsia="zh-CN"/>
        </w:rPr>
        <w:t>RAN4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RAN2</w:t>
      </w:r>
    </w:p>
    <w:p>
      <w:pPr>
        <w:tabs>
          <w:tab w:val="left" w:pos="2105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hint="eastAsia" w:ascii="Arial" w:hAnsi="Arial" w:cs="Arial"/>
          <w:b/>
          <w:lang w:eastAsia="zh-CN"/>
        </w:rPr>
        <w:tab/>
      </w:r>
      <w:r>
        <w:rPr>
          <w:rFonts w:ascii="Arial" w:hAnsi="Arial" w:cs="Arial"/>
          <w:bCs/>
        </w:rPr>
        <w:t xml:space="preserve">- </w:t>
      </w:r>
    </w:p>
    <w:bookmarkEnd w:id="6"/>
    <w:p>
      <w:pPr>
        <w:spacing w:after="60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cs="Arial"/>
          <w:b w:val="0"/>
          <w:bCs/>
          <w:lang w:val="en-US" w:eastAsia="zh-CN"/>
        </w:rPr>
        <w:t>Li Lu</w:t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de-DE"/>
        </w:rPr>
        <w:t>E-mail Address:</w:t>
      </w:r>
      <w:r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&lt;</w:t>
      </w:r>
      <w:r>
        <w:rPr>
          <w:rFonts w:hint="eastAsia" w:cs="Arial"/>
          <w:b w:val="0"/>
          <w:bCs/>
          <w:color w:val="auto"/>
          <w:lang w:val="de-DE"/>
        </w:rPr>
        <w:t>lu.li@zte.com.cn</w:t>
      </w:r>
      <w:r>
        <w:rPr>
          <w:rFonts w:hint="eastAsia" w:cs="Arial"/>
          <w:b w:val="0"/>
          <w:bCs/>
          <w:color w:val="auto"/>
          <w:lang w:val="en-US" w:eastAsia="zh-CN"/>
        </w:rPr>
        <w:t>&gt;</w:t>
      </w:r>
    </w:p>
    <w:p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  <w:color w:val="auto"/>
        </w:rPr>
        <w:t>mailto:3GPPLiaison@etsi.org</w:t>
      </w:r>
      <w:r>
        <w:rPr>
          <w:rStyle w:val="22"/>
          <w:rFonts w:ascii="Arial" w:hAnsi="Arial" w:cs="Arial"/>
          <w:b/>
          <w:color w:val="auto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eastAsia="Times New Roman"/>
          <w:b w:val="0"/>
          <w:bCs/>
          <w:sz w:val="36"/>
          <w:szCs w:val="36"/>
        </w:rPr>
        <w:t>1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Overall description</w:t>
      </w:r>
    </w:p>
    <w:p>
      <w:pPr>
        <w:spacing w:before="180" w:after="240" w:afterLines="100"/>
        <w:jc w:val="both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RAN4 has agreed that introduce 3MHz channel bandwidth for (e)RedCap as optional feature in Rel-20</w:t>
      </w:r>
      <w:r>
        <w:rPr>
          <w:rFonts w:ascii="Arial" w:hAnsi="Arial" w:eastAsia="等线" w:cs="Arial"/>
          <w:lang w:val="en-US" w:eastAsia="zh-CN"/>
        </w:rPr>
        <w:t xml:space="preserve">, while it can be supported from </w:t>
      </w:r>
      <w:r>
        <w:rPr>
          <w:rFonts w:hint="eastAsia" w:ascii="Arial" w:hAnsi="Arial" w:eastAsia="等线" w:cs="Arial"/>
          <w:lang w:val="en-US" w:eastAsia="zh-CN"/>
        </w:rPr>
        <w:t>R</w:t>
      </w:r>
      <w:r>
        <w:rPr>
          <w:rFonts w:ascii="Arial" w:hAnsi="Arial" w:eastAsia="等线" w:cs="Arial"/>
          <w:lang w:val="en-US" w:eastAsia="zh-CN"/>
        </w:rPr>
        <w:t>el-18 in release independent manner</w:t>
      </w:r>
      <w:r>
        <w:rPr>
          <w:rFonts w:hint="eastAsia" w:ascii="Arial" w:hAnsi="Arial" w:eastAsia="等线" w:cs="Arial"/>
          <w:lang w:val="en-US" w:eastAsia="zh-CN"/>
        </w:rPr>
        <w:t>. RAN4 also reached an agreement that the exi</w:t>
      </w:r>
      <w:r>
        <w:rPr>
          <w:rFonts w:ascii="Arial" w:hAnsi="Arial" w:eastAsia="等线" w:cs="Arial"/>
          <w:lang w:val="en-US" w:eastAsia="zh-CN"/>
        </w:rPr>
        <w:t>s</w:t>
      </w:r>
      <w:r>
        <w:rPr>
          <w:rFonts w:hint="eastAsia" w:ascii="Arial" w:hAnsi="Arial" w:eastAsia="等线" w:cs="Arial"/>
          <w:lang w:val="en-US" w:eastAsia="zh-CN"/>
        </w:rPr>
        <w:t>ting UE capabilit</w:t>
      </w:r>
      <w:r>
        <w:rPr>
          <w:rFonts w:ascii="Arial" w:hAnsi="Arial" w:eastAsia="等线" w:cs="Arial"/>
          <w:lang w:val="en-US" w:eastAsia="zh-CN"/>
        </w:rPr>
        <w:t>y</w:t>
      </w:r>
      <w:r>
        <w:rPr>
          <w:rFonts w:hint="eastAsia" w:ascii="Arial" w:hAnsi="Arial" w:eastAsia="等线" w:cs="Arial"/>
          <w:lang w:val="en-US" w:eastAsia="zh-CN"/>
        </w:rPr>
        <w:t xml:space="preserve"> signalling of </w:t>
      </w:r>
      <w:r>
        <w:rPr>
          <w:rFonts w:hint="eastAsia" w:ascii="Arial" w:hAnsi="Arial" w:eastAsia="等线" w:cs="Arial"/>
          <w:i/>
          <w:iCs/>
          <w:lang w:val="en-US" w:eastAsia="zh-CN"/>
        </w:rPr>
        <w:t>support3MHz-ChannelBW-Symmetric-r18</w:t>
      </w:r>
      <w:r>
        <w:rPr>
          <w:rFonts w:hint="eastAsia" w:ascii="Arial" w:hAnsi="Arial" w:eastAsia="等线" w:cs="Arial"/>
          <w:lang w:val="en-US" w:eastAsia="zh-CN"/>
        </w:rPr>
        <w:t xml:space="preserve">, </w:t>
      </w:r>
      <w:r>
        <w:rPr>
          <w:rFonts w:hint="eastAsia" w:ascii="Arial" w:hAnsi="Arial" w:eastAsia="等线" w:cs="Arial"/>
          <w:i/>
          <w:iCs/>
          <w:lang w:val="en-US" w:eastAsia="zh-CN"/>
        </w:rPr>
        <w:t>support3MHz-ChannelBW-Asymmetric-r18</w:t>
      </w:r>
      <w:r>
        <w:rPr>
          <w:rFonts w:hint="eastAsia" w:ascii="Arial" w:hAnsi="Arial" w:eastAsia="等线" w:cs="Arial"/>
          <w:lang w:val="en-US" w:eastAsia="zh-CN"/>
        </w:rPr>
        <w:t xml:space="preserve"> are reused for (e)RedCap and the description of exi</w:t>
      </w:r>
      <w:r>
        <w:rPr>
          <w:rFonts w:ascii="Arial" w:hAnsi="Arial" w:eastAsia="等线" w:cs="Arial"/>
          <w:lang w:val="en-US" w:eastAsia="zh-CN"/>
        </w:rPr>
        <w:t>s</w:t>
      </w:r>
      <w:r>
        <w:rPr>
          <w:rFonts w:hint="eastAsia" w:ascii="Arial" w:hAnsi="Arial" w:eastAsia="等线" w:cs="Arial"/>
          <w:lang w:val="en-US" w:eastAsia="zh-CN"/>
        </w:rPr>
        <w:t>ting UE capabilities signalling should be updated to support 3MHz channel bandwidth</w:t>
      </w:r>
      <w:bookmarkStart w:id="8" w:name="_GoBack"/>
      <w:bookmarkEnd w:id="8"/>
      <w:r>
        <w:rPr>
          <w:rFonts w:hint="eastAsia" w:ascii="Arial" w:hAnsi="Arial" w:eastAsia="等线" w:cs="Arial"/>
          <w:lang w:val="en-US" w:eastAsia="zh-CN"/>
        </w:rPr>
        <w:t xml:space="preserve"> for (e)RedCap</w:t>
      </w:r>
      <w:r>
        <w:rPr>
          <w:rFonts w:ascii="Arial" w:hAnsi="Arial" w:eastAsia="等线" w:cs="Arial"/>
          <w:lang w:val="en-US" w:eastAsia="zh-CN"/>
        </w:rPr>
        <w:t xml:space="preserve">. </w:t>
      </w:r>
    </w:p>
    <w:p>
      <w:pPr>
        <w:spacing w:before="180" w:after="240" w:afterLines="100"/>
        <w:jc w:val="both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 xml:space="preserve">RAN4 would like to ask RAN2 to introduce necessary UE capability </w:t>
      </w:r>
      <w:r>
        <w:rPr>
          <w:rFonts w:ascii="Arial" w:hAnsi="Arial" w:eastAsia="等线" w:cs="Arial"/>
          <w:lang w:val="en-US" w:eastAsia="zh-CN"/>
        </w:rPr>
        <w:t>description</w:t>
      </w:r>
      <w:r>
        <w:rPr>
          <w:rFonts w:hint="eastAsia" w:ascii="Arial" w:hAnsi="Arial" w:eastAsia="等线" w:cs="Arial"/>
          <w:lang w:val="en-US" w:eastAsia="zh-CN"/>
        </w:rPr>
        <w:t xml:space="preserve"> update to R</w:t>
      </w:r>
      <w:r>
        <w:rPr>
          <w:rFonts w:ascii="Arial" w:hAnsi="Arial" w:eastAsia="等线" w:cs="Arial"/>
          <w:lang w:val="en-US" w:eastAsia="zh-CN"/>
        </w:rPr>
        <w:t xml:space="preserve">el-18 specifications to </w:t>
      </w:r>
      <w:r>
        <w:rPr>
          <w:rFonts w:hint="eastAsia" w:ascii="Arial" w:hAnsi="Arial" w:eastAsia="等线" w:cs="Arial"/>
          <w:lang w:val="en-US" w:eastAsia="zh-CN"/>
        </w:rPr>
        <w:t>enable (e)RedCap with 3 MHz channel bandwidth.</w:t>
      </w: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2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t xml:space="preserve"> </w:t>
      </w:r>
      <w:r>
        <w:rPr>
          <w:rFonts w:ascii="Arial" w:hAnsi="Arial" w:cs="Arial"/>
          <w:b/>
        </w:rPr>
        <w:t>RAN</w:t>
      </w:r>
      <w:r>
        <w:rPr>
          <w:rFonts w:hint="eastAsia" w:ascii="Arial" w:hAnsi="Arial" w:cs="Arial"/>
          <w:b/>
          <w:lang w:val="en-US" w:eastAsia="zh-CN"/>
        </w:rPr>
        <w:t>2 group</w:t>
      </w:r>
      <w:r>
        <w:rPr>
          <w:rFonts w:ascii="Arial" w:hAnsi="Arial" w:cs="Arial"/>
          <w:b/>
        </w:rPr>
        <w:t xml:space="preserve">: </w:t>
      </w:r>
    </w:p>
    <w:p>
      <w:pPr>
        <w:spacing w:before="180" w:after="240" w:afterLines="10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Cs/>
        </w:rPr>
        <w:t>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hint="eastAsia" w:ascii="Arial" w:hAnsi="Arial" w:cs="Arial"/>
          <w:bCs/>
        </w:rPr>
        <w:t xml:space="preserve"> respectfully requests RAN2 to take the provided information into account</w:t>
      </w:r>
      <w:r>
        <w:rPr>
          <w:rFonts w:hint="eastAsia" w:ascii="Arial" w:hAnsi="Arial" w:cs="Arial"/>
          <w:bCs/>
          <w:lang w:val="en-US" w:eastAsia="zh-CN"/>
        </w:rPr>
        <w:t xml:space="preserve"> and introduce necessary UE capability </w:t>
      </w:r>
      <w:r>
        <w:rPr>
          <w:rFonts w:ascii="Arial" w:hAnsi="Arial" w:cs="Arial"/>
          <w:bCs/>
          <w:lang w:val="en-US" w:eastAsia="zh-CN"/>
        </w:rPr>
        <w:t>description</w:t>
      </w:r>
      <w:r>
        <w:rPr>
          <w:rFonts w:hint="eastAsia" w:ascii="Arial" w:hAnsi="Arial" w:cs="Arial"/>
          <w:bCs/>
          <w:lang w:val="en-US" w:eastAsia="zh-CN"/>
        </w:rPr>
        <w:t xml:space="preserve"> update to enable 3 MHz channel bandwidth for (e)RedCap</w:t>
      </w:r>
      <w:r>
        <w:rPr>
          <w:rFonts w:hint="eastAsia" w:ascii="Arial" w:hAnsi="Arial" w:cs="Arial"/>
          <w:bCs/>
        </w:rPr>
        <w:t>.</w:t>
      </w: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3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Dates of Next RAN WG</w:t>
      </w:r>
      <w:r>
        <w:rPr>
          <w:rFonts w:hint="eastAsia" w:eastAsia="Times New Roman"/>
          <w:b w:val="0"/>
          <w:bCs/>
          <w:sz w:val="36"/>
          <w:szCs w:val="36"/>
          <w:lang w:val="en-US" w:eastAsia="zh-CN"/>
        </w:rPr>
        <w:t>4</w:t>
      </w:r>
      <w:r>
        <w:rPr>
          <w:rFonts w:eastAsia="Times New Roman"/>
          <w:b w:val="0"/>
          <w:bCs/>
          <w:sz w:val="36"/>
          <w:szCs w:val="36"/>
        </w:rPr>
        <w:t xml:space="preserve"> Meetings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18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Feb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09</w:t>
      </w:r>
      <w:r>
        <w:rPr>
          <w:rFonts w:ascii="Arial" w:hAnsi="Arial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13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Gothenburg, SE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18bis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Apr 13</w:t>
      </w:r>
      <w:r>
        <w:rPr>
          <w:rFonts w:ascii="Arial" w:hAnsi="Arial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17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Malta, MT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>
      <w:pgSz w:w="11907" w:h="16840"/>
      <w:pgMar w:top="1021" w:right="1021" w:bottom="1021" w:left="12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4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4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removePersonalInformation/>
  <w:doNotDisplayPageBoundaries w:val="1"/>
  <w:documentProtection w:enforcement="0"/>
  <w:defaultTabStop w:val="7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7361"/>
    <w:rsid w:val="0006775A"/>
    <w:rsid w:val="0007062C"/>
    <w:rsid w:val="00092D87"/>
    <w:rsid w:val="000A55EB"/>
    <w:rsid w:val="000B3269"/>
    <w:rsid w:val="000B370A"/>
    <w:rsid w:val="000C2522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0F4563"/>
    <w:rsid w:val="00102347"/>
    <w:rsid w:val="00123688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A3A43"/>
    <w:rsid w:val="001B0613"/>
    <w:rsid w:val="001B5161"/>
    <w:rsid w:val="001C0F7A"/>
    <w:rsid w:val="001C3549"/>
    <w:rsid w:val="001C4946"/>
    <w:rsid w:val="001D13AD"/>
    <w:rsid w:val="001D15BE"/>
    <w:rsid w:val="001D5C16"/>
    <w:rsid w:val="001E07C4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77F90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C54AE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103DA"/>
    <w:rsid w:val="008160E6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1B75"/>
    <w:rsid w:val="009721D2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490E"/>
    <w:rsid w:val="00A86B6A"/>
    <w:rsid w:val="00A87F2E"/>
    <w:rsid w:val="00A94D7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7266F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9241C"/>
    <w:rsid w:val="00DA02A1"/>
    <w:rsid w:val="00DA0BB6"/>
    <w:rsid w:val="00DA1330"/>
    <w:rsid w:val="00DA14D5"/>
    <w:rsid w:val="00DB0EC2"/>
    <w:rsid w:val="00DB6E0A"/>
    <w:rsid w:val="00DB7744"/>
    <w:rsid w:val="00DC4A95"/>
    <w:rsid w:val="00DD2FE3"/>
    <w:rsid w:val="00DE3B05"/>
    <w:rsid w:val="00DE54F1"/>
    <w:rsid w:val="00DE5B45"/>
    <w:rsid w:val="00DE60A8"/>
    <w:rsid w:val="00DE7B78"/>
    <w:rsid w:val="00E04715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93727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5E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F766A"/>
    <w:rsid w:val="011A6EDF"/>
    <w:rsid w:val="0206484B"/>
    <w:rsid w:val="02414DD3"/>
    <w:rsid w:val="024616CE"/>
    <w:rsid w:val="047D5273"/>
    <w:rsid w:val="048B7F76"/>
    <w:rsid w:val="04A24233"/>
    <w:rsid w:val="050A64D5"/>
    <w:rsid w:val="058B0C0D"/>
    <w:rsid w:val="06AC5F82"/>
    <w:rsid w:val="07552C28"/>
    <w:rsid w:val="08CB1D8D"/>
    <w:rsid w:val="098C7B0B"/>
    <w:rsid w:val="0AF032FF"/>
    <w:rsid w:val="0C6D4FB4"/>
    <w:rsid w:val="0CC62990"/>
    <w:rsid w:val="0DA40CEE"/>
    <w:rsid w:val="0DC373F7"/>
    <w:rsid w:val="0DD67653"/>
    <w:rsid w:val="0E7760CF"/>
    <w:rsid w:val="0EDC470D"/>
    <w:rsid w:val="0FF90B5B"/>
    <w:rsid w:val="10E21E3E"/>
    <w:rsid w:val="11FB2E4F"/>
    <w:rsid w:val="137C54BE"/>
    <w:rsid w:val="14BD76C0"/>
    <w:rsid w:val="15AB21A7"/>
    <w:rsid w:val="166B46B0"/>
    <w:rsid w:val="178C3CF3"/>
    <w:rsid w:val="18153CE9"/>
    <w:rsid w:val="1825406D"/>
    <w:rsid w:val="188441F0"/>
    <w:rsid w:val="18C466CE"/>
    <w:rsid w:val="190768A1"/>
    <w:rsid w:val="198D07FF"/>
    <w:rsid w:val="19A94557"/>
    <w:rsid w:val="1AC10471"/>
    <w:rsid w:val="1BFF6211"/>
    <w:rsid w:val="1C49272E"/>
    <w:rsid w:val="1CCB49AB"/>
    <w:rsid w:val="1DC42DAE"/>
    <w:rsid w:val="1DF655C9"/>
    <w:rsid w:val="1F2D6880"/>
    <w:rsid w:val="1FA06698"/>
    <w:rsid w:val="1FF84A55"/>
    <w:rsid w:val="20324D08"/>
    <w:rsid w:val="20480181"/>
    <w:rsid w:val="216F5D06"/>
    <w:rsid w:val="21F101EB"/>
    <w:rsid w:val="24221608"/>
    <w:rsid w:val="259F3E4E"/>
    <w:rsid w:val="26174DCC"/>
    <w:rsid w:val="27F5401C"/>
    <w:rsid w:val="289E1DAE"/>
    <w:rsid w:val="28FA4513"/>
    <w:rsid w:val="2A9F4EEF"/>
    <w:rsid w:val="2BBB50E3"/>
    <w:rsid w:val="2CBE0566"/>
    <w:rsid w:val="2D7E115F"/>
    <w:rsid w:val="2DE23241"/>
    <w:rsid w:val="2EF418EA"/>
    <w:rsid w:val="2FDB060F"/>
    <w:rsid w:val="306D700A"/>
    <w:rsid w:val="308B5380"/>
    <w:rsid w:val="315017A3"/>
    <w:rsid w:val="317449C9"/>
    <w:rsid w:val="32B81B61"/>
    <w:rsid w:val="36497D1B"/>
    <w:rsid w:val="36940921"/>
    <w:rsid w:val="36C26364"/>
    <w:rsid w:val="3731307F"/>
    <w:rsid w:val="379D5D4D"/>
    <w:rsid w:val="38896EC2"/>
    <w:rsid w:val="39391D68"/>
    <w:rsid w:val="3AEC77B0"/>
    <w:rsid w:val="3B862C4E"/>
    <w:rsid w:val="3C242BB2"/>
    <w:rsid w:val="3D520066"/>
    <w:rsid w:val="3E9A65EE"/>
    <w:rsid w:val="3FBF200E"/>
    <w:rsid w:val="3FC540DF"/>
    <w:rsid w:val="40695EEB"/>
    <w:rsid w:val="406C7423"/>
    <w:rsid w:val="40704517"/>
    <w:rsid w:val="40830D63"/>
    <w:rsid w:val="40BD0238"/>
    <w:rsid w:val="413A6487"/>
    <w:rsid w:val="438C0CC8"/>
    <w:rsid w:val="43B40364"/>
    <w:rsid w:val="43E73BE1"/>
    <w:rsid w:val="461A2E22"/>
    <w:rsid w:val="4643033D"/>
    <w:rsid w:val="46530893"/>
    <w:rsid w:val="47660EB4"/>
    <w:rsid w:val="47933504"/>
    <w:rsid w:val="47BC720D"/>
    <w:rsid w:val="48060E81"/>
    <w:rsid w:val="48102672"/>
    <w:rsid w:val="48B22B53"/>
    <w:rsid w:val="4A7614DE"/>
    <w:rsid w:val="4B274610"/>
    <w:rsid w:val="4B7D4202"/>
    <w:rsid w:val="4CCB1075"/>
    <w:rsid w:val="4D3D6431"/>
    <w:rsid w:val="4D586E8E"/>
    <w:rsid w:val="4E301DA6"/>
    <w:rsid w:val="527D3CE0"/>
    <w:rsid w:val="52975683"/>
    <w:rsid w:val="53C138A8"/>
    <w:rsid w:val="53D272F1"/>
    <w:rsid w:val="55E55DA1"/>
    <w:rsid w:val="57584E96"/>
    <w:rsid w:val="589B434B"/>
    <w:rsid w:val="59F650CC"/>
    <w:rsid w:val="5B0513B5"/>
    <w:rsid w:val="5B3B711C"/>
    <w:rsid w:val="5B6923E9"/>
    <w:rsid w:val="5BA33A5E"/>
    <w:rsid w:val="5C447128"/>
    <w:rsid w:val="5F0C235A"/>
    <w:rsid w:val="5FD20892"/>
    <w:rsid w:val="60ED0C93"/>
    <w:rsid w:val="60FF617E"/>
    <w:rsid w:val="61FF1162"/>
    <w:rsid w:val="635D1218"/>
    <w:rsid w:val="646A37B6"/>
    <w:rsid w:val="65090332"/>
    <w:rsid w:val="65197307"/>
    <w:rsid w:val="65AC589F"/>
    <w:rsid w:val="66657D1E"/>
    <w:rsid w:val="6765657D"/>
    <w:rsid w:val="67987D98"/>
    <w:rsid w:val="6B3D7186"/>
    <w:rsid w:val="6BC63A28"/>
    <w:rsid w:val="6BE26426"/>
    <w:rsid w:val="6E080AAE"/>
    <w:rsid w:val="6E8C68BC"/>
    <w:rsid w:val="6E99032E"/>
    <w:rsid w:val="6EA15191"/>
    <w:rsid w:val="6F0F0CCF"/>
    <w:rsid w:val="6FA60A67"/>
    <w:rsid w:val="70366207"/>
    <w:rsid w:val="707F4F17"/>
    <w:rsid w:val="70AA4B00"/>
    <w:rsid w:val="72D55471"/>
    <w:rsid w:val="73021726"/>
    <w:rsid w:val="731D3456"/>
    <w:rsid w:val="74A23383"/>
    <w:rsid w:val="7586153B"/>
    <w:rsid w:val="75D532E5"/>
    <w:rsid w:val="766A78CC"/>
    <w:rsid w:val="770906C7"/>
    <w:rsid w:val="77F2058A"/>
    <w:rsid w:val="782A1B81"/>
    <w:rsid w:val="783477A4"/>
    <w:rsid w:val="789D198A"/>
    <w:rsid w:val="7AC3462D"/>
    <w:rsid w:val="7AEA44CD"/>
    <w:rsid w:val="7BD156A6"/>
    <w:rsid w:val="7CB161EE"/>
    <w:rsid w:val="7D1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2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25"/>
    <w:qFormat/>
    <w:uiPriority w:val="0"/>
    <w:rPr>
      <w:rFonts w:ascii="Arial" w:hAnsi="Arial" w:cs="Arial"/>
      <w:color w:val="FF0000"/>
    </w:rPr>
  </w:style>
  <w:style w:type="paragraph" w:styleId="13">
    <w:name w:val="List 2"/>
    <w:basedOn w:val="1"/>
    <w:unhideWhenUsed/>
    <w:qFormat/>
    <w:uiPriority w:val="99"/>
    <w:pPr>
      <w:ind w:left="566" w:hanging="283"/>
      <w:contextualSpacing/>
    </w:pPr>
  </w:style>
  <w:style w:type="paragraph" w:styleId="14">
    <w:name w:val="Balloon Text"/>
    <w:basedOn w:val="1"/>
    <w:link w:val="26"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link w:val="27"/>
    <w:qFormat/>
    <w:uiPriority w:val="0"/>
    <w:pPr>
      <w:tabs>
        <w:tab w:val="center" w:pos="4153"/>
        <w:tab w:val="right" w:pos="8306"/>
      </w:tabs>
    </w:pPr>
  </w:style>
  <w:style w:type="paragraph" w:styleId="17">
    <w:name w:val="annotation subject"/>
    <w:basedOn w:val="11"/>
    <w:next w:val="11"/>
    <w:link w:val="28"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character" w:customStyle="1" w:styleId="24">
    <w:name w:val="Comment Text Char"/>
    <w:link w:val="11"/>
    <w:semiHidden/>
    <w:qFormat/>
    <w:uiPriority w:val="0"/>
    <w:rPr>
      <w:rFonts w:ascii="Arial" w:hAnsi="Arial"/>
      <w:lang w:val="en-GB" w:eastAsia="en-US"/>
    </w:rPr>
  </w:style>
  <w:style w:type="character" w:customStyle="1" w:styleId="25">
    <w:name w:val="Body Text Char"/>
    <w:link w:val="12"/>
    <w:qFormat/>
    <w:uiPriority w:val="0"/>
    <w:rPr>
      <w:rFonts w:ascii="Arial" w:hAnsi="Arial" w:cs="Arial"/>
      <w:color w:val="FF0000"/>
      <w:lang w:val="en-GB" w:eastAsia="en-US"/>
    </w:rPr>
  </w:style>
  <w:style w:type="character" w:customStyle="1" w:styleId="26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27">
    <w:name w:val="Header Char"/>
    <w:link w:val="16"/>
    <w:qFormat/>
    <w:uiPriority w:val="0"/>
    <w:rPr>
      <w:lang w:val="en-GB" w:eastAsia="en-US"/>
    </w:rPr>
  </w:style>
  <w:style w:type="character" w:customStyle="1" w:styleId="28">
    <w:name w:val="Comment Subject Char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29">
    <w:name w:val="apple-converted-space"/>
    <w:qFormat/>
    <w:uiPriority w:val="0"/>
  </w:style>
  <w:style w:type="character" w:customStyle="1" w:styleId="30">
    <w:name w:val="CR Cover Page Zchn"/>
    <w:link w:val="31"/>
    <w:qFormat/>
    <w:locked/>
    <w:uiPriority w:val="0"/>
    <w:rPr>
      <w:rFonts w:ascii="Arial" w:hAnsi="Arial" w:cs="Arial"/>
      <w:lang w:eastAsia="en-US"/>
    </w:rPr>
  </w:style>
  <w:style w:type="paragraph" w:customStyle="1" w:styleId="31">
    <w:name w:val="CR Cover Page"/>
    <w:next w:val="1"/>
    <w:link w:val="30"/>
    <w:qFormat/>
    <w:uiPriority w:val="0"/>
    <w:pPr>
      <w:spacing w:after="120"/>
    </w:pPr>
    <w:rPr>
      <w:rFonts w:ascii="Arial" w:hAnsi="Arial" w:eastAsia="宋体" w:cs="Arial"/>
      <w:lang w:val="en-US" w:eastAsia="en-US" w:bidi="ar-SA"/>
    </w:rPr>
  </w:style>
  <w:style w:type="character" w:customStyle="1" w:styleId="32">
    <w:name w:val="List Paragraph Char"/>
    <w:link w:val="33"/>
    <w:qFormat/>
    <w:locked/>
    <w:uiPriority w:val="34"/>
    <w:rPr>
      <w:lang w:val="en-GB" w:eastAsia="en-US"/>
    </w:rPr>
  </w:style>
  <w:style w:type="paragraph" w:styleId="33">
    <w:name w:val="List Paragraph"/>
    <w:basedOn w:val="1"/>
    <w:link w:val="32"/>
    <w:qFormat/>
    <w:uiPriority w:val="34"/>
    <w:pPr>
      <w:ind w:left="720"/>
      <w:contextualSpacing/>
    </w:pPr>
  </w:style>
  <w:style w:type="character" w:customStyle="1" w:styleId="34">
    <w:name w:val="页眉 字符"/>
    <w:semiHidden/>
    <w:qFormat/>
    <w:uiPriority w:val="0"/>
    <w:rPr>
      <w:lang w:val="en-GB" w:eastAsia="en-US"/>
    </w:rPr>
  </w:style>
  <w:style w:type="character" w:customStyle="1" w:styleId="35">
    <w:name w:val="B2 Char"/>
    <w:link w:val="36"/>
    <w:qFormat/>
    <w:uiPriority w:val="0"/>
    <w:rPr>
      <w:rFonts w:eastAsia="Times New Roman"/>
      <w:lang w:val="en-GB" w:eastAsia="en-GB"/>
    </w:rPr>
  </w:style>
  <w:style w:type="paragraph" w:customStyle="1" w:styleId="36">
    <w:name w:val="B2"/>
    <w:basedOn w:val="13"/>
    <w:link w:val="35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paragraph" w:customStyle="1" w:styleId="37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8">
    <w:name w:val="Not Done"/>
    <w:basedOn w:val="39"/>
    <w:qFormat/>
    <w:uiPriority w:val="0"/>
    <w:pPr>
      <w:numPr>
        <w:numId w:val="1"/>
      </w:numPr>
      <w:tabs>
        <w:tab w:val="left" w:pos="0"/>
        <w:tab w:val="left" w:pos="1125"/>
        <w:tab w:val="left" w:pos="1843"/>
      </w:tabs>
    </w:pPr>
    <w:rPr>
      <w:color w:val="FF0000"/>
    </w:rPr>
  </w:style>
  <w:style w:type="paragraph" w:customStyle="1" w:styleId="39">
    <w:name w:val="done"/>
    <w:basedOn w:val="40"/>
    <w:qFormat/>
    <w:uiPriority w:val="0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ind w:left="340" w:hanging="340"/>
    </w:pPr>
    <w:rPr>
      <w:color w:val="008000"/>
    </w:rPr>
  </w:style>
  <w:style w:type="paragraph" w:customStyle="1" w:styleId="40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41">
    <w:name w:val="??? 2"/>
    <w:basedOn w:val="37"/>
    <w:next w:val="3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2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4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4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45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4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7">
    <w:name w:val="TAH"/>
    <w:basedOn w:val="48"/>
    <w:qFormat/>
    <w:uiPriority w:val="99"/>
    <w:rPr>
      <w:b/>
    </w:rPr>
  </w:style>
  <w:style w:type="paragraph" w:customStyle="1" w:styleId="48">
    <w:name w:val="TAC"/>
    <w:basedOn w:val="49"/>
    <w:qFormat/>
    <w:uiPriority w:val="99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0">
    <w:name w:val="TAN"/>
    <w:basedOn w:val="49"/>
    <w:qFormat/>
    <w:uiPriority w:val="0"/>
    <w:pPr>
      <w:ind w:left="851" w:hanging="851"/>
    </w:pPr>
  </w:style>
  <w:style w:type="paragraph" w:customStyle="1" w:styleId="51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1431</Characters>
  <Lines>11</Lines>
  <Paragraphs>3</Paragraphs>
  <TotalTime>5</TotalTime>
  <ScaleCrop>false</ScaleCrop>
  <LinksUpToDate>false</LinksUpToDate>
  <CharactersWithSpaces>1679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2025-04-10T07:39:00Z</dcterms:created>
  <dcterms:modified xsi:type="dcterms:W3CDTF">2025-11-07T08:23:49Z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4C8292E38E664505AE609D9D5CFA4DD6</vt:lpwstr>
  </property>
</Properties>
</file>